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BF" w:rsidRPr="006C67BF" w:rsidRDefault="006C67BF" w:rsidP="0009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6C67BF" w:rsidRPr="006C67BF" w:rsidRDefault="006C67BF" w:rsidP="0009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</w:t>
      </w:r>
    </w:p>
    <w:p w:rsidR="006C67BF" w:rsidRPr="006C67BF" w:rsidRDefault="006C67BF" w:rsidP="006C6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jc w:val="center"/>
        <w:rPr>
          <w:rFonts w:ascii="Times New Roman" w:hAnsi="Times New Roman" w:cs="Times New Roman"/>
          <w:sz w:val="44"/>
          <w:szCs w:val="44"/>
        </w:rPr>
      </w:pPr>
      <w:r w:rsidRPr="006C67BF">
        <w:rPr>
          <w:rFonts w:ascii="Times New Roman" w:hAnsi="Times New Roman" w:cs="Times New Roman"/>
          <w:sz w:val="44"/>
          <w:szCs w:val="44"/>
        </w:rPr>
        <w:t>Организация и проведение массовых мероприятий</w:t>
      </w:r>
    </w:p>
    <w:p w:rsidR="006C67BF" w:rsidRPr="006C67BF" w:rsidRDefault="006C67BF" w:rsidP="006C67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7BF">
        <w:rPr>
          <w:rFonts w:ascii="Times New Roman" w:hAnsi="Times New Roman" w:cs="Times New Roman"/>
          <w:b/>
          <w:i/>
          <w:sz w:val="32"/>
          <w:szCs w:val="32"/>
        </w:rPr>
        <w:t>Методические рекомендации</w:t>
      </w:r>
      <w:r w:rsidRPr="006C67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67BF" w:rsidRPr="006C67BF" w:rsidRDefault="006C67BF" w:rsidP="006C67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7BF" w:rsidRPr="006C67BF" w:rsidRDefault="006C67BF" w:rsidP="006C67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7BF" w:rsidRPr="006C67BF" w:rsidRDefault="006C67BF" w:rsidP="006C67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7BF" w:rsidRPr="006C67BF" w:rsidRDefault="006C67BF" w:rsidP="006C67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7BF" w:rsidRPr="006C67BF" w:rsidRDefault="006C67BF" w:rsidP="006C67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7BF" w:rsidRDefault="006C67BF" w:rsidP="006C67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3402" w:rsidRPr="006C67BF" w:rsidRDefault="00093402" w:rsidP="006C67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7BF" w:rsidRPr="005D07C0" w:rsidRDefault="006C67BF" w:rsidP="0009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7C0">
        <w:rPr>
          <w:rFonts w:ascii="Times New Roman" w:hAnsi="Times New Roman" w:cs="Times New Roman"/>
          <w:sz w:val="24"/>
          <w:szCs w:val="24"/>
        </w:rPr>
        <w:t xml:space="preserve"> Жигалово</w:t>
      </w:r>
    </w:p>
    <w:p w:rsidR="006C67BF" w:rsidRPr="005D07C0" w:rsidRDefault="00093402" w:rsidP="0009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7C0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6C67BF" w:rsidRPr="006C67BF" w:rsidRDefault="006C67BF" w:rsidP="006C67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BF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6C67BF" w:rsidRPr="006C67BF" w:rsidRDefault="006C67BF" w:rsidP="006C67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7BF" w:rsidRPr="006C67BF" w:rsidRDefault="006C67BF" w:rsidP="006C67B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Предлагаем вашему вниманию методическое пособие, которое поможет при подготовке и проведении массовых мероприятий. Существует множество форм проведения мероприятий, но, несмотря на их разнообразие методика подготовки и их проведение в своей основе – общая практически для всех. </w:t>
      </w:r>
    </w:p>
    <w:p w:rsidR="006C67BF" w:rsidRPr="006C67BF" w:rsidRDefault="006C67BF" w:rsidP="006C67B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>Данное пособие раскрывает этапы подготовки и проведения мероприятия.</w:t>
      </w:r>
    </w:p>
    <w:p w:rsidR="006C67BF" w:rsidRPr="006C67BF" w:rsidRDefault="006C67BF" w:rsidP="006C67B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>Массовые мероприятия, являются эффективными формами библиотечной работы. Именно, благодаря им библиотекарь зачастую проявляет себя как творческая личность, профессионал своего дела и воздействует на читателя, привлекая его к книге и чтению. Подготовка массового мероприятия требует творческого подхода, гибкого мышления библиотекаря, постоянного поиска нестандартных решений. Несмотря на обилие выходящих сегодня в периодической и специальной литературе материалов на самые различные темы, по-прежнему остается актуальным создание оригинальных, эксклюзивных сценариев, необходимых для работы конкретной библиотеки.</w:t>
      </w:r>
    </w:p>
    <w:p w:rsidR="006C67BF" w:rsidRPr="006C67BF" w:rsidRDefault="006C67BF" w:rsidP="006C67BF">
      <w:pPr>
        <w:pStyle w:val="Default"/>
        <w:ind w:firstLine="567"/>
        <w:jc w:val="both"/>
      </w:pPr>
    </w:p>
    <w:p w:rsidR="006C67BF" w:rsidRPr="006C67BF" w:rsidRDefault="006C67BF" w:rsidP="006C67BF">
      <w:pPr>
        <w:pStyle w:val="Default"/>
        <w:jc w:val="both"/>
        <w:rPr>
          <w:color w:val="auto"/>
        </w:rPr>
      </w:pPr>
      <w:r w:rsidRPr="006C67BF">
        <w:rPr>
          <w:b/>
          <w:bCs/>
          <w:color w:val="auto"/>
        </w:rPr>
        <w:t>Этапы подготовки мероприятия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Мероприятие пройдет успешно, если тщательно спланировать его организацию и подготовку </w:t>
      </w:r>
      <w:r w:rsidRPr="006C67BF">
        <w:rPr>
          <w:b/>
          <w:bCs/>
          <w:color w:val="auto"/>
        </w:rPr>
        <w:t>на трех основных этапах</w:t>
      </w:r>
      <w:r w:rsidRPr="006C67BF">
        <w:rPr>
          <w:color w:val="auto"/>
        </w:rPr>
        <w:t xml:space="preserve">. </w:t>
      </w:r>
    </w:p>
    <w:p w:rsidR="006C67BF" w:rsidRPr="006C67BF" w:rsidRDefault="006C67BF" w:rsidP="006C67BF">
      <w:pPr>
        <w:pStyle w:val="Default"/>
        <w:ind w:firstLine="567"/>
        <w:jc w:val="both"/>
        <w:rPr>
          <w:i/>
          <w:color w:val="auto"/>
        </w:rPr>
      </w:pPr>
      <w:r w:rsidRPr="006C67BF">
        <w:rPr>
          <w:i/>
          <w:color w:val="auto"/>
        </w:rPr>
        <w:t xml:space="preserve">1. Подготовительный этап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Определение темы, постановка целей, уточнение аудитории.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Составление плана работы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Определение хода и содержания мероприятия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Анализ и подбор литературы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Определение методов и приемов.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Разработка сценария.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Подготовка атрибутов, реквизита.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Изготовление наглядного материала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lastRenderedPageBreak/>
        <w:t xml:space="preserve"> Определение участников (актеров, ведущих, жюри и т.д.).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Составление и оформление сценария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Подготовка и распределение заданий, объяснение условий, правил или распределение ролей.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Составление сметы проведения мероприятия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Приобретение призов, грамот.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Определение места, времени, даты проведения.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Согласование с администрацией.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Решение организационных вопросов.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</w:p>
    <w:p w:rsidR="006C67BF" w:rsidRPr="006C67BF" w:rsidRDefault="006C67BF" w:rsidP="006C67BF">
      <w:pPr>
        <w:pStyle w:val="Default"/>
        <w:ind w:firstLine="567"/>
        <w:jc w:val="both"/>
        <w:rPr>
          <w:i/>
          <w:color w:val="auto"/>
        </w:rPr>
      </w:pPr>
      <w:r w:rsidRPr="006C67BF">
        <w:rPr>
          <w:i/>
          <w:color w:val="auto"/>
        </w:rPr>
        <w:t xml:space="preserve">2. Коррекционный этап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Подготовка оформления.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Подготовка и проверка оборудования и технических средств.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Репетиция, корректировка сценария, генеральная репетиция. </w:t>
      </w:r>
    </w:p>
    <w:p w:rsidR="006C67BF" w:rsidRPr="006C67BF" w:rsidRDefault="006C67BF" w:rsidP="006C67BF">
      <w:pPr>
        <w:pStyle w:val="Default"/>
        <w:spacing w:after="27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Объявление.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Приглашение зрителей, гостей. </w:t>
      </w:r>
    </w:p>
    <w:p w:rsidR="006C67BF" w:rsidRPr="006C67BF" w:rsidRDefault="006C67BF" w:rsidP="006C67BF">
      <w:pPr>
        <w:pStyle w:val="Default"/>
        <w:ind w:firstLine="567"/>
        <w:jc w:val="both"/>
        <w:rPr>
          <w:i/>
        </w:rPr>
      </w:pPr>
      <w:r w:rsidRPr="006C67BF">
        <w:rPr>
          <w:i/>
        </w:rPr>
        <w:t xml:space="preserve">3. Основной этап </w:t>
      </w:r>
    </w:p>
    <w:p w:rsidR="006C67BF" w:rsidRPr="006C67BF" w:rsidRDefault="006C67BF" w:rsidP="006C67BF">
      <w:pPr>
        <w:pStyle w:val="Default"/>
        <w:ind w:firstLine="567"/>
        <w:jc w:val="both"/>
      </w:pPr>
      <w:r w:rsidRPr="006C67BF">
        <w:t xml:space="preserve"> Оформление зала. </w:t>
      </w:r>
    </w:p>
    <w:p w:rsidR="006C67BF" w:rsidRPr="006C67BF" w:rsidRDefault="006C67BF" w:rsidP="006C67BF">
      <w:pPr>
        <w:pStyle w:val="Default"/>
        <w:ind w:firstLine="567"/>
        <w:jc w:val="both"/>
      </w:pPr>
      <w:r w:rsidRPr="006C67BF">
        <w:t xml:space="preserve"> Установка оборудования, технических средств. </w:t>
      </w:r>
    </w:p>
    <w:p w:rsidR="006C67BF" w:rsidRPr="006C67BF" w:rsidRDefault="006C67BF" w:rsidP="006C67BF">
      <w:pPr>
        <w:pStyle w:val="Default"/>
        <w:ind w:firstLine="567"/>
        <w:jc w:val="both"/>
      </w:pPr>
      <w:r w:rsidRPr="006C67BF">
        <w:t xml:space="preserve"> Проведение мероприятия. </w:t>
      </w:r>
    </w:p>
    <w:p w:rsidR="006C67BF" w:rsidRPr="006C67BF" w:rsidRDefault="006C67BF" w:rsidP="006C67BF">
      <w:pPr>
        <w:pStyle w:val="Default"/>
        <w:ind w:firstLine="567"/>
        <w:jc w:val="both"/>
      </w:pPr>
      <w:r w:rsidRPr="006C67BF">
        <w:t xml:space="preserve"> Анализ проведенного мероприятия (самоанализ). </w:t>
      </w:r>
    </w:p>
    <w:p w:rsidR="006C67BF" w:rsidRPr="006C67BF" w:rsidRDefault="006C67BF" w:rsidP="006C67BF">
      <w:pPr>
        <w:pStyle w:val="Default"/>
        <w:ind w:firstLine="567"/>
        <w:jc w:val="both"/>
      </w:pPr>
      <w:r w:rsidRPr="006C67BF">
        <w:t xml:space="preserve"> Возможное обсуждение с коллегами, гостями. </w:t>
      </w:r>
    </w:p>
    <w:p w:rsidR="006C67BF" w:rsidRPr="006C67BF" w:rsidRDefault="006C67BF" w:rsidP="006C67BF">
      <w:pPr>
        <w:pStyle w:val="Default"/>
        <w:ind w:firstLine="567"/>
        <w:jc w:val="both"/>
      </w:pPr>
      <w:r w:rsidRPr="006C67BF">
        <w:t xml:space="preserve"> Описание опыта или разработка методических рекомендаций. </w:t>
      </w:r>
    </w:p>
    <w:p w:rsidR="006C67BF" w:rsidRPr="006C67BF" w:rsidRDefault="006C67BF" w:rsidP="006C67BF">
      <w:pPr>
        <w:pStyle w:val="Default"/>
        <w:ind w:firstLine="567"/>
        <w:jc w:val="both"/>
      </w:pPr>
      <w:r w:rsidRPr="006C67BF">
        <w:t xml:space="preserve"> Распространение опыта работы (проведение открытого мероприятия или семинара). </w:t>
      </w:r>
    </w:p>
    <w:p w:rsidR="006C67BF" w:rsidRPr="006C67BF" w:rsidRDefault="006C67BF" w:rsidP="006C67BF">
      <w:pPr>
        <w:pStyle w:val="Default"/>
        <w:ind w:firstLine="567"/>
        <w:jc w:val="both"/>
      </w:pPr>
      <w:r w:rsidRPr="006C67BF">
        <w:t xml:space="preserve"> Обобщение опыта работы в СМИ. </w:t>
      </w:r>
    </w:p>
    <w:p w:rsidR="006C67BF" w:rsidRPr="006C67BF" w:rsidRDefault="006C67BF" w:rsidP="006C67BF">
      <w:pPr>
        <w:pStyle w:val="Default"/>
        <w:jc w:val="both"/>
        <w:rPr>
          <w:color w:val="auto"/>
        </w:rPr>
      </w:pP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lastRenderedPageBreak/>
        <w:t xml:space="preserve">При подготовке и проведении мероприятий, нужно помнить, что существуют определенные требования, которые необходимо соблюдать, чтобы достичь поставленных целей: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1.Мероприятие не самоцель, а средство воспитания, оно должно создавать цельность настроения, вызывать переживания, направленные на формирование определенных установок.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>2. Следует стремиться к вовлечению в действие широкого круга участников, чтобы каждый мог быть активен, проявить свои знания, способности и дарования (</w:t>
      </w:r>
      <w:r w:rsidRPr="006C67BF">
        <w:rPr>
          <w:i/>
          <w:iCs/>
          <w:color w:val="auto"/>
        </w:rPr>
        <w:t>для библиотек</w:t>
      </w:r>
      <w:r w:rsidRPr="006C67BF">
        <w:rPr>
          <w:color w:val="auto"/>
        </w:rPr>
        <w:t xml:space="preserve">). Идеальный вариант, когда все присутствующие могут принять участие.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3. Мероприятие не должно быть перегружено и затянуто. Принцип: «игра должна закончиться чуть раньше, чем она надоест».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4. При проведении детских мероприятий нельзя ориентироваться на уже достигнутый уровень развития детей. Необходимо предусматривать и перспективу развития. Вместе с тем, нельзя ориентироваться и на завышенный уровень развития. Когда что-то слишком просто – это неинтересно, когда очень сложно – тоже неинтересно. Излишняя простота и излишняя сложность ведут к отсутствию внимания и интереса, а значит, проведенная работа будет бесцельной.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5. Мероприятие должно быть захватывающим, что зависит от форм подачи материала, активности участников. Чем красочнее и ярче подаваемый материал, тем сильнее будет его влияние на эмоциональную атмосферу.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6. При подготовке массовых мероприятий необходимо учитывать возрастные и психологические особенности участников. Например, для детей до 12 лет </w:t>
      </w:r>
      <w:r w:rsidRPr="006C67BF">
        <w:rPr>
          <w:color w:val="auto"/>
        </w:rPr>
        <w:lastRenderedPageBreak/>
        <w:t xml:space="preserve">характерными особенностями являются стремление познавать мир в игре, быстрая утомляемость, неумение долго концентрировать внимание, повышенная эмоциональная возбудимость, желание соревноваться со сверстниками. Это должно определять и формы работы. Здесь же можно отметить, что работа с этой возрастной категорией является, пожалуй, наиболее важной и актуальной сегодня. Именно в дошкольном и младшем школьном возрасте закладываются основы представлений о мире, жизни, формируются привычки. То, что ребенок недополучил в этом возрасте, не восполнится уже никогда.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Так же </w:t>
      </w:r>
      <w:r w:rsidRPr="006C67BF">
        <w:rPr>
          <w:b/>
          <w:bCs/>
          <w:color w:val="auto"/>
        </w:rPr>
        <w:t>необходимо: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Выбрать оптимальный материал с учетом основных целей, методов и приемов на каждом этапе мероприятия.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Продумать все, что может обеспечить четкость проведения мероприятия.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Выбрать оптимальные ритм и темп проведения в соответствии с настроением.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Предусмотреть элементы неожиданности, «изюминки».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Обеспечить разнообразие форм и творческий характер деятельности участников.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Выстроить взаимосвязь этапов, связь данного мероприятия с предыдущими и последующими (если таковые предусмотрены).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Немаловажное значение имеют </w:t>
      </w: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составляющие </w:t>
      </w:r>
      <w:r w:rsidRPr="006C67BF">
        <w:rPr>
          <w:rFonts w:ascii="Times New Roman" w:hAnsi="Times New Roman" w:cs="Times New Roman"/>
          <w:sz w:val="24"/>
          <w:szCs w:val="24"/>
        </w:rPr>
        <w:t xml:space="preserve">мероприятия: </w:t>
      </w:r>
      <w:r w:rsidRPr="006C67BF">
        <w:rPr>
          <w:rFonts w:ascii="Times New Roman" w:hAnsi="Times New Roman" w:cs="Times New Roman"/>
          <w:i/>
          <w:iCs/>
          <w:sz w:val="24"/>
          <w:szCs w:val="24"/>
        </w:rPr>
        <w:t>способы и приемы подготовки, формы проведения, тематическая направленность, возрастной диапазон, масштабность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пройдет </w:t>
      </w:r>
      <w:r w:rsidRPr="006C67BF">
        <w:rPr>
          <w:rFonts w:ascii="Times New Roman" w:hAnsi="Times New Roman" w:cs="Times New Roman"/>
          <w:b/>
          <w:bCs/>
          <w:sz w:val="24"/>
          <w:szCs w:val="24"/>
        </w:rPr>
        <w:t>результативно</w:t>
      </w:r>
      <w:r w:rsidRPr="006C67BF">
        <w:rPr>
          <w:rFonts w:ascii="Times New Roman" w:hAnsi="Times New Roman" w:cs="Times New Roman"/>
          <w:sz w:val="24"/>
          <w:szCs w:val="24"/>
        </w:rPr>
        <w:t xml:space="preserve">, если соблюдать </w:t>
      </w: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</w:t>
      </w:r>
      <w:r w:rsidRPr="006C67BF">
        <w:rPr>
          <w:rFonts w:ascii="Times New Roman" w:hAnsi="Times New Roman" w:cs="Times New Roman"/>
          <w:sz w:val="24"/>
          <w:szCs w:val="24"/>
        </w:rPr>
        <w:t xml:space="preserve">к нему: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1. Актуальность тематики.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>2. Адекватность содержания (</w:t>
      </w:r>
      <w:r w:rsidRPr="006C67BF">
        <w:rPr>
          <w:rFonts w:ascii="Times New Roman" w:hAnsi="Times New Roman" w:cs="Times New Roman"/>
          <w:i/>
          <w:iCs/>
          <w:sz w:val="24"/>
          <w:szCs w:val="24"/>
        </w:rPr>
        <w:t>соответствие теме</w:t>
      </w:r>
      <w:r w:rsidRPr="006C67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>3. Ориентация на соответствующую аудиторию (</w:t>
      </w:r>
      <w:r w:rsidRPr="006C67BF">
        <w:rPr>
          <w:rFonts w:ascii="Times New Roman" w:hAnsi="Times New Roman" w:cs="Times New Roman"/>
          <w:i/>
          <w:iCs/>
          <w:sz w:val="24"/>
          <w:szCs w:val="24"/>
        </w:rPr>
        <w:t>темы, содержание, манеры подачи</w:t>
      </w:r>
      <w:r w:rsidRPr="006C67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>4. Доказательность позиции (</w:t>
      </w:r>
      <w:r w:rsidRPr="006C67BF">
        <w:rPr>
          <w:rFonts w:ascii="Times New Roman" w:hAnsi="Times New Roman" w:cs="Times New Roman"/>
          <w:i/>
          <w:iCs/>
          <w:sz w:val="24"/>
          <w:szCs w:val="24"/>
        </w:rPr>
        <w:t>подтверждение цифрами, фактами, примерами</w:t>
      </w:r>
      <w:r w:rsidRPr="006C67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5. Лаконичность, ясность, доступность, четкость.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6. Тщательность подготовки.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>7. Желательная системность мероприятий (</w:t>
      </w:r>
      <w:r w:rsidRPr="006C67BF">
        <w:rPr>
          <w:rFonts w:ascii="Times New Roman" w:hAnsi="Times New Roman" w:cs="Times New Roman"/>
          <w:i/>
          <w:iCs/>
          <w:sz w:val="24"/>
          <w:szCs w:val="24"/>
        </w:rPr>
        <w:t>по теме, контингенту</w:t>
      </w:r>
      <w:r w:rsidRPr="006C67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Успех зависит и от </w:t>
      </w:r>
      <w:r w:rsidRPr="006C67BF">
        <w:rPr>
          <w:rFonts w:ascii="Times New Roman" w:hAnsi="Times New Roman" w:cs="Times New Roman"/>
          <w:b/>
          <w:bCs/>
          <w:sz w:val="24"/>
          <w:szCs w:val="24"/>
        </w:rPr>
        <w:t>ведущего</w:t>
      </w:r>
      <w:r w:rsidRPr="006C67BF">
        <w:rPr>
          <w:rFonts w:ascii="Times New Roman" w:hAnsi="Times New Roman" w:cs="Times New Roman"/>
          <w:sz w:val="24"/>
          <w:szCs w:val="24"/>
        </w:rPr>
        <w:t xml:space="preserve">. </w:t>
      </w: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Слагаемыми успеха </w:t>
      </w:r>
      <w:r w:rsidRPr="006C67BF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Умение войти в контакт с участниками.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Учет возрастных и индивидуальных особенностей аудитории.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Осведомленность по теме и эрудиция.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Культура речи и культура поведения.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Способность творчески разрешать нестандартные ситуации.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Очень важно учесть соответствие тематики и формы предстоящего мероприятия. Выбор </w:t>
      </w:r>
      <w:r w:rsidRPr="006C67BF">
        <w:rPr>
          <w:rFonts w:ascii="Times New Roman" w:hAnsi="Times New Roman" w:cs="Times New Roman"/>
          <w:i/>
          <w:iCs/>
          <w:sz w:val="24"/>
          <w:szCs w:val="24"/>
        </w:rPr>
        <w:t>формы о</w:t>
      </w:r>
      <w:r w:rsidRPr="006C67BF">
        <w:rPr>
          <w:rFonts w:ascii="Times New Roman" w:hAnsi="Times New Roman" w:cs="Times New Roman"/>
          <w:sz w:val="24"/>
          <w:szCs w:val="24"/>
        </w:rPr>
        <w:t xml:space="preserve">чень важен. Что вы хотите вложить в данное дело, как вы его назовёте? Иногда именно здесь случаются казусы (Литературный праздник «Детство, опалённое войной», поэтический аукцион «Читая пушкинские строки», посиделки </w:t>
      </w:r>
      <w:r w:rsidRPr="006C67BF">
        <w:rPr>
          <w:rFonts w:ascii="Times New Roman" w:hAnsi="Times New Roman" w:cs="Times New Roman"/>
          <w:sz w:val="24"/>
          <w:szCs w:val="24"/>
        </w:rPr>
        <w:lastRenderedPageBreak/>
        <w:t xml:space="preserve">«Общество. Проблемы. Современность», игровая программа «У самовара»). </w:t>
      </w:r>
    </w:p>
    <w:p w:rsidR="006C67BF" w:rsidRPr="006C67BF" w:rsidRDefault="006C67BF" w:rsidP="000E4A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>Формы мероприятий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Существует множество </w:t>
      </w:r>
      <w:r w:rsidRPr="006C6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 </w:t>
      </w:r>
      <w:r w:rsidRPr="006C67BF">
        <w:rPr>
          <w:rFonts w:ascii="Times New Roman" w:hAnsi="Times New Roman" w:cs="Times New Roman"/>
          <w:sz w:val="24"/>
          <w:szCs w:val="24"/>
        </w:rPr>
        <w:t xml:space="preserve">проведения мероприятий. Под </w:t>
      </w: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формой </w:t>
      </w:r>
      <w:r w:rsidRPr="006C67BF">
        <w:rPr>
          <w:rFonts w:ascii="Times New Roman" w:hAnsi="Times New Roman" w:cs="Times New Roman"/>
          <w:sz w:val="24"/>
          <w:szCs w:val="24"/>
        </w:rPr>
        <w:t xml:space="preserve">необходимо понимать определенные способы организации людей и совокупность разных средств и методов влияния, т.е. способы отбора и изложение материала, который составляет основу содержания, идейно-тематический замысел мероприятия.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Формы делятся на </w:t>
      </w:r>
      <w:r w:rsidRPr="006C6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индивидуальные, групповые и массовые, </w:t>
      </w:r>
      <w:r w:rsidRPr="006C67B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C6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комплексные и простые (не комплексные). </w:t>
      </w:r>
    </w:p>
    <w:p w:rsidR="006C67BF" w:rsidRPr="006C67BF" w:rsidRDefault="006C67BF" w:rsidP="006C6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Простые </w:t>
      </w:r>
      <w:r w:rsidRPr="006C67BF">
        <w:rPr>
          <w:rFonts w:ascii="Times New Roman" w:hAnsi="Times New Roman" w:cs="Times New Roman"/>
          <w:sz w:val="24"/>
          <w:szCs w:val="24"/>
        </w:rPr>
        <w:t>формы работы – такие, в которых содержание раскрывается преимущественно с помощью одного средства и одного метода. Например: выступления, доклады, беседы, лекции, встречи, диспуты.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b/>
          <w:bCs/>
          <w:color w:val="auto"/>
        </w:rPr>
        <w:t xml:space="preserve">Комплексные </w:t>
      </w:r>
      <w:r w:rsidRPr="006C67BF">
        <w:rPr>
          <w:color w:val="auto"/>
        </w:rPr>
        <w:t xml:space="preserve">формы характеризуются сложностью структуры, разнообразием применения средств и методов. К ним относятся: концертные программы, тематические вечера, устные журналы, народные университеты, школы культуры, вечера отдыха и т.п.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К </w:t>
      </w:r>
      <w:r w:rsidRPr="006C67BF">
        <w:rPr>
          <w:b/>
          <w:bCs/>
          <w:color w:val="auto"/>
        </w:rPr>
        <w:t xml:space="preserve">массовым </w:t>
      </w:r>
      <w:r w:rsidRPr="006C67BF">
        <w:rPr>
          <w:color w:val="auto"/>
        </w:rPr>
        <w:t xml:space="preserve">формам культурно-просветительской работы относятся: митинги, публичные лекции, манифестации, фестивали, спортивные праздники, парады и т.п.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b/>
          <w:bCs/>
          <w:color w:val="auto"/>
        </w:rPr>
        <w:t xml:space="preserve">Примеры некоторых форм проведения мероприятий: </w:t>
      </w:r>
    </w:p>
    <w:p w:rsidR="006C67BF" w:rsidRPr="006C67BF" w:rsidRDefault="006C67BF" w:rsidP="006C67BF">
      <w:pPr>
        <w:pStyle w:val="Default"/>
        <w:spacing w:after="322"/>
        <w:ind w:firstLine="567"/>
        <w:jc w:val="both"/>
        <w:rPr>
          <w:color w:val="auto"/>
        </w:rPr>
      </w:pPr>
      <w:r w:rsidRPr="006C67BF">
        <w:rPr>
          <w:b/>
          <w:bCs/>
          <w:i/>
          <w:iCs/>
          <w:color w:val="auto"/>
        </w:rPr>
        <w:t xml:space="preserve">Конкурс </w:t>
      </w:r>
      <w:r w:rsidR="00093402">
        <w:rPr>
          <w:b/>
          <w:bCs/>
          <w:i/>
          <w:iCs/>
          <w:color w:val="auto"/>
        </w:rPr>
        <w:t>–</w:t>
      </w:r>
      <w:r w:rsidRPr="006C67BF">
        <w:rPr>
          <w:b/>
          <w:bCs/>
          <w:i/>
          <w:iCs/>
          <w:color w:val="auto"/>
        </w:rPr>
        <w:t xml:space="preserve"> это соревнование в каком-либо виде деятельности двух и более участников </w:t>
      </w:r>
    </w:p>
    <w:p w:rsidR="006C67BF" w:rsidRPr="006C67BF" w:rsidRDefault="006C67BF" w:rsidP="006C67BF">
      <w:pPr>
        <w:pStyle w:val="Default"/>
        <w:spacing w:after="322"/>
        <w:ind w:firstLine="567"/>
        <w:jc w:val="both"/>
        <w:rPr>
          <w:color w:val="auto"/>
        </w:rPr>
      </w:pPr>
      <w:r w:rsidRPr="006C67BF">
        <w:rPr>
          <w:color w:val="auto"/>
        </w:rPr>
        <w:lastRenderedPageBreak/>
        <w:t xml:space="preserve"> </w:t>
      </w:r>
      <w:r w:rsidRPr="006C67BF">
        <w:rPr>
          <w:b/>
          <w:bCs/>
          <w:i/>
          <w:iCs/>
          <w:color w:val="auto"/>
        </w:rPr>
        <w:t xml:space="preserve">Общие: </w:t>
      </w:r>
      <w:r w:rsidRPr="006C67BF">
        <w:rPr>
          <w:color w:val="auto"/>
        </w:rPr>
        <w:t xml:space="preserve">различные конкурсы по жанрам, КВН, звездный час, турниры знатоков, шляпное шоу, Гиннесс-шоу и т.п. </w:t>
      </w:r>
    </w:p>
    <w:p w:rsidR="006C67BF" w:rsidRPr="006C67BF" w:rsidRDefault="006C67BF" w:rsidP="006C67BF">
      <w:pPr>
        <w:pStyle w:val="Default"/>
        <w:spacing w:after="322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</w:t>
      </w:r>
      <w:r w:rsidRPr="006C67BF">
        <w:rPr>
          <w:b/>
          <w:bCs/>
          <w:i/>
          <w:iCs/>
          <w:color w:val="auto"/>
        </w:rPr>
        <w:t xml:space="preserve">Для девочек: </w:t>
      </w:r>
      <w:r w:rsidRPr="006C67BF">
        <w:rPr>
          <w:color w:val="auto"/>
        </w:rPr>
        <w:t xml:space="preserve">Дюймовочка, Принцесса на горошине, Золушка, Коса-русская краса, Красная девица и др.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 </w:t>
      </w:r>
      <w:r w:rsidRPr="006C67BF">
        <w:rPr>
          <w:b/>
          <w:bCs/>
          <w:i/>
          <w:iCs/>
          <w:color w:val="auto"/>
        </w:rPr>
        <w:t xml:space="preserve">Для мальчиков: </w:t>
      </w:r>
      <w:r w:rsidRPr="006C67BF">
        <w:rPr>
          <w:color w:val="auto"/>
        </w:rPr>
        <w:t xml:space="preserve">Маленький Принц, Рыцарский турнир, Робинзонада, Джентльмен-шоу, Добры молодцы и т.п.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b/>
          <w:bCs/>
          <w:i/>
          <w:iCs/>
          <w:color w:val="auto"/>
        </w:rPr>
        <w:t xml:space="preserve">10 компонентов успеха конкурса: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интересные задания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красивое оформление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материальное обеспечение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музыкальное сопровождение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находчивые ведущие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компетентное жюри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эмоциональные зрители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исполнительные помощники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подготовленная команда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награды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 </w:t>
      </w:r>
      <w:r w:rsidRPr="006C67BF">
        <w:rPr>
          <w:b/>
          <w:bCs/>
          <w:i/>
          <w:iCs/>
          <w:color w:val="auto"/>
        </w:rPr>
        <w:t xml:space="preserve">Тематические вечера – это массовое мероприятие, посвященное определенной теме, и строится по определенному плану (сценарию). Каждый тематический вечер несет в себе 3 основные функции: </w:t>
      </w:r>
    </w:p>
    <w:p w:rsidR="006C67BF" w:rsidRPr="006C67BF" w:rsidRDefault="006C67BF" w:rsidP="006C67BF">
      <w:pPr>
        <w:pStyle w:val="Default"/>
        <w:spacing w:after="4"/>
        <w:ind w:firstLine="567"/>
        <w:jc w:val="both"/>
        <w:rPr>
          <w:color w:val="auto"/>
        </w:rPr>
      </w:pPr>
      <w:r w:rsidRPr="006C67BF">
        <w:rPr>
          <w:color w:val="auto"/>
        </w:rPr>
        <w:t></w:t>
      </w:r>
      <w:r w:rsidRPr="006C67BF">
        <w:rPr>
          <w:color w:val="auto"/>
        </w:rPr>
        <w:t></w:t>
      </w:r>
      <w:r w:rsidRPr="006C67BF">
        <w:rPr>
          <w:i/>
          <w:iCs/>
          <w:color w:val="auto"/>
        </w:rPr>
        <w:t xml:space="preserve">информационную </w:t>
      </w:r>
    </w:p>
    <w:p w:rsidR="006C67BF" w:rsidRPr="006C67BF" w:rsidRDefault="006C67BF" w:rsidP="006C67BF">
      <w:pPr>
        <w:pStyle w:val="Default"/>
        <w:spacing w:after="4"/>
        <w:ind w:firstLine="567"/>
        <w:jc w:val="both"/>
        <w:rPr>
          <w:color w:val="auto"/>
        </w:rPr>
      </w:pPr>
      <w:r w:rsidRPr="006C67BF">
        <w:rPr>
          <w:color w:val="auto"/>
        </w:rPr>
        <w:t></w:t>
      </w:r>
      <w:r w:rsidRPr="006C67BF">
        <w:rPr>
          <w:color w:val="auto"/>
        </w:rPr>
        <w:t></w:t>
      </w:r>
      <w:r w:rsidRPr="006C67BF">
        <w:rPr>
          <w:i/>
          <w:iCs/>
          <w:color w:val="auto"/>
        </w:rPr>
        <w:t xml:space="preserve">художественную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></w:t>
      </w:r>
      <w:r w:rsidRPr="006C67BF">
        <w:rPr>
          <w:color w:val="auto"/>
        </w:rPr>
        <w:t></w:t>
      </w:r>
      <w:r w:rsidRPr="006C67BF">
        <w:rPr>
          <w:i/>
          <w:iCs/>
          <w:color w:val="auto"/>
        </w:rPr>
        <w:t xml:space="preserve">массовую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b/>
          <w:bCs/>
          <w:i/>
          <w:iCs/>
          <w:color w:val="auto"/>
        </w:rPr>
        <w:t xml:space="preserve">Жанры вечеров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b/>
          <w:bCs/>
          <w:i/>
          <w:iCs/>
          <w:color w:val="auto"/>
        </w:rPr>
        <w:lastRenderedPageBreak/>
        <w:t xml:space="preserve">Вечер-рассказ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Строится в повествующей форме, через выступление ведущих и приглашенных лиц. Рассказ ведущего и гостей, дополненный художественным/литературным материалом.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b/>
          <w:bCs/>
          <w:i/>
          <w:iCs/>
          <w:color w:val="auto"/>
        </w:rPr>
        <w:t xml:space="preserve">Вечер-репортаж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Выступление непосредственных участников и свидетелей событий, объединенных одной теме, но раскрыв с разных сторон, активная роль ведущих.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b/>
          <w:bCs/>
          <w:i/>
          <w:iCs/>
          <w:color w:val="auto"/>
        </w:rPr>
        <w:t xml:space="preserve">Вечер-портрет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Этот жанр позволяет не только рассказ о человеке, но и раскрыть его образ всеми имеющими средствами: подбирается биографический материал, на основе которого строится сценарий.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b/>
          <w:bCs/>
          <w:i/>
          <w:iCs/>
          <w:color w:val="auto"/>
        </w:rPr>
        <w:t xml:space="preserve">Вечер-ритуал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Сопровождающие главные события человека (выпускной бал, день совершеннолетия, посвящение в студенты)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b/>
          <w:bCs/>
          <w:i/>
          <w:iCs/>
          <w:color w:val="auto"/>
        </w:rPr>
        <w:t xml:space="preserve">Бал – форма массового мероприятия, отличающееся разнообразием средств эмоционального воздействия и большой вариативностью композиционного построения.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В качестве традиционного компонента включают в себя музыку, танцы, розыгрыши, конкурсы, викторины, просмотр художественного фильма, живая музыка, основной компонент – историко-бытовые танцы.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b/>
          <w:bCs/>
          <w:i/>
          <w:iCs/>
          <w:color w:val="auto"/>
        </w:rPr>
        <w:t xml:space="preserve">Виды балов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i/>
          <w:iCs/>
          <w:color w:val="auto"/>
        </w:rPr>
        <w:t xml:space="preserve">Выпускные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i/>
          <w:iCs/>
          <w:color w:val="auto"/>
        </w:rPr>
        <w:t xml:space="preserve">Молодежные новогодние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i/>
          <w:iCs/>
          <w:color w:val="auto"/>
        </w:rPr>
        <w:t xml:space="preserve">Бал-маскарад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i/>
          <w:iCs/>
          <w:color w:val="auto"/>
        </w:rPr>
        <w:t xml:space="preserve">Осенние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i/>
          <w:iCs/>
          <w:color w:val="auto"/>
        </w:rPr>
        <w:t xml:space="preserve">Цветов и т.д.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b/>
          <w:bCs/>
          <w:i/>
          <w:iCs/>
          <w:color w:val="auto"/>
        </w:rPr>
        <w:lastRenderedPageBreak/>
        <w:t xml:space="preserve">Карнавал </w:t>
      </w:r>
      <w:r w:rsidRPr="006C67BF">
        <w:rPr>
          <w:color w:val="auto"/>
        </w:rPr>
        <w:t xml:space="preserve">– народно-массовое мероприятие, проводится на открытом воздухе, сопровождается шествием, играми. Присуще зрелищность, костюмированные шоу.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b/>
          <w:bCs/>
          <w:i/>
          <w:iCs/>
          <w:color w:val="auto"/>
        </w:rPr>
        <w:t xml:space="preserve">Вернисаж </w:t>
      </w:r>
      <w:r w:rsidRPr="006C67BF">
        <w:rPr>
          <w:color w:val="auto"/>
        </w:rPr>
        <w:t xml:space="preserve">– торжественное открытие художественной выставки, которое проходит по плану: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выступление представителей администрации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выступление представителей художников, дизайнеров и т.п.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выступление авторов выставки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организаторы </w:t>
      </w:r>
    </w:p>
    <w:p w:rsidR="006C67BF" w:rsidRPr="006C67BF" w:rsidRDefault="006C67BF" w:rsidP="006C67BF">
      <w:pPr>
        <w:pStyle w:val="Default"/>
        <w:ind w:firstLine="567"/>
        <w:jc w:val="both"/>
        <w:rPr>
          <w:color w:val="auto"/>
        </w:rPr>
      </w:pPr>
      <w:r w:rsidRPr="006C67BF">
        <w:rPr>
          <w:color w:val="auto"/>
        </w:rPr>
        <w:t xml:space="preserve">- комментарии художников, искусствоведов </w:t>
      </w:r>
    </w:p>
    <w:p w:rsidR="006C67BF" w:rsidRPr="006C67BF" w:rsidRDefault="006C67BF" w:rsidP="006C67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>- осмотр выставки</w:t>
      </w:r>
    </w:p>
    <w:p w:rsidR="006C67BF" w:rsidRPr="006C67BF" w:rsidRDefault="006C67BF" w:rsidP="000E4A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>Анализ мероприятия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Важным условием оттачивания профессионального мастерства является анализ (или самоанализ), который желательно проводить после каждого проведенного мероприятия. Его цель: способствовать повышению эффективности воспитательного мероприятия и воспитательного процесса в целом. </w:t>
      </w:r>
    </w:p>
    <w:p w:rsidR="006C67BF" w:rsidRPr="006C67BF" w:rsidRDefault="006C67BF" w:rsidP="000E4A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Анализ мероприятия </w:t>
      </w:r>
      <w:r w:rsidRPr="006C67BF">
        <w:rPr>
          <w:rFonts w:ascii="Times New Roman" w:hAnsi="Times New Roman" w:cs="Times New Roman"/>
          <w:sz w:val="24"/>
          <w:szCs w:val="24"/>
        </w:rPr>
        <w:t>(</w:t>
      </w:r>
      <w:r w:rsidRPr="006C67BF">
        <w:rPr>
          <w:rFonts w:ascii="Times New Roman" w:hAnsi="Times New Roman" w:cs="Times New Roman"/>
          <w:i/>
          <w:iCs/>
          <w:sz w:val="24"/>
          <w:szCs w:val="24"/>
        </w:rPr>
        <w:t>с подробными пояснениями</w:t>
      </w:r>
      <w:r w:rsidRPr="006C67BF">
        <w:rPr>
          <w:rFonts w:ascii="Times New Roman" w:hAnsi="Times New Roman" w:cs="Times New Roman"/>
          <w:sz w:val="24"/>
          <w:szCs w:val="24"/>
        </w:rPr>
        <w:t>) предлагается проводить по следующей схеме: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C67BF">
        <w:rPr>
          <w:rFonts w:ascii="Times New Roman" w:hAnsi="Times New Roman" w:cs="Times New Roman"/>
          <w:sz w:val="24"/>
          <w:szCs w:val="24"/>
        </w:rPr>
        <w:t xml:space="preserve">Тема, название.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C67BF">
        <w:rPr>
          <w:rFonts w:ascii="Times New Roman" w:hAnsi="Times New Roman" w:cs="Times New Roman"/>
          <w:sz w:val="24"/>
          <w:szCs w:val="24"/>
        </w:rPr>
        <w:t xml:space="preserve">Цель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C67BF">
        <w:rPr>
          <w:rFonts w:ascii="Times New Roman" w:hAnsi="Times New Roman" w:cs="Times New Roman"/>
          <w:sz w:val="24"/>
          <w:szCs w:val="24"/>
        </w:rPr>
        <w:t xml:space="preserve">Место проведения.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C67BF">
        <w:rPr>
          <w:rFonts w:ascii="Times New Roman" w:hAnsi="Times New Roman" w:cs="Times New Roman"/>
          <w:sz w:val="24"/>
          <w:szCs w:val="24"/>
        </w:rPr>
        <w:t>Участники (</w:t>
      </w:r>
      <w:r w:rsidRPr="006C67BF">
        <w:rPr>
          <w:rFonts w:ascii="Times New Roman" w:hAnsi="Times New Roman" w:cs="Times New Roman"/>
          <w:i/>
          <w:iCs/>
          <w:sz w:val="24"/>
          <w:szCs w:val="24"/>
        </w:rPr>
        <w:t>количество, состав и т.д.</w:t>
      </w:r>
      <w:r w:rsidRPr="006C67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C67BF">
        <w:rPr>
          <w:rFonts w:ascii="Times New Roman" w:hAnsi="Times New Roman" w:cs="Times New Roman"/>
          <w:sz w:val="24"/>
          <w:szCs w:val="24"/>
        </w:rPr>
        <w:t xml:space="preserve">Кто проводит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C67BF">
        <w:rPr>
          <w:rFonts w:ascii="Times New Roman" w:hAnsi="Times New Roman" w:cs="Times New Roman"/>
          <w:sz w:val="24"/>
          <w:szCs w:val="24"/>
        </w:rPr>
        <w:t>Форма (</w:t>
      </w:r>
      <w:r w:rsidRPr="006C67BF">
        <w:rPr>
          <w:rFonts w:ascii="Times New Roman" w:hAnsi="Times New Roman" w:cs="Times New Roman"/>
          <w:i/>
          <w:iCs/>
          <w:sz w:val="24"/>
          <w:szCs w:val="24"/>
        </w:rPr>
        <w:t>викторина, конкурс, игровая программа, посиделки и т.д.</w:t>
      </w:r>
      <w:r w:rsidRPr="006C67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6C67BF">
        <w:rPr>
          <w:rFonts w:ascii="Times New Roman" w:hAnsi="Times New Roman" w:cs="Times New Roman"/>
          <w:sz w:val="24"/>
          <w:szCs w:val="24"/>
        </w:rPr>
        <w:t xml:space="preserve">Методы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C67BF">
        <w:rPr>
          <w:rFonts w:ascii="Times New Roman" w:hAnsi="Times New Roman" w:cs="Times New Roman"/>
          <w:sz w:val="24"/>
          <w:szCs w:val="24"/>
        </w:rPr>
        <w:t xml:space="preserve">Качество подготовки и проведения: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Наличие плана, тезисов, сценария.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Использование информационного материала, пособий.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Использование активных и игровых форм, оригинальность заданий.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Творческие идеи, находки.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Владение материалом, методикой проведения мероприятия.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Профессионализм и эрудиция ведущих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Доступность изложения материала.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Эмоциональная атмосфера.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 Соответствие содержания мероприятия выбранной форме, а также возрасту участников и зрителей.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C67BF">
        <w:rPr>
          <w:rFonts w:ascii="Times New Roman" w:hAnsi="Times New Roman" w:cs="Times New Roman"/>
          <w:sz w:val="24"/>
          <w:szCs w:val="24"/>
        </w:rPr>
        <w:t xml:space="preserve">Оформление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C67BF">
        <w:rPr>
          <w:rFonts w:ascii="Times New Roman" w:hAnsi="Times New Roman" w:cs="Times New Roman"/>
          <w:sz w:val="24"/>
          <w:szCs w:val="24"/>
        </w:rPr>
        <w:t xml:space="preserve">Оборудование, технические средства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6C67BF">
        <w:rPr>
          <w:rFonts w:ascii="Times New Roman" w:hAnsi="Times New Roman" w:cs="Times New Roman"/>
          <w:sz w:val="24"/>
          <w:szCs w:val="24"/>
        </w:rPr>
        <w:t xml:space="preserve">Взаимосвязь цели, задач, содержания, формы, методов, приемов и результата. </w:t>
      </w:r>
    </w:p>
    <w:p w:rsidR="006C67BF" w:rsidRPr="006C67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6C67BF">
        <w:rPr>
          <w:rFonts w:ascii="Times New Roman" w:hAnsi="Times New Roman" w:cs="Times New Roman"/>
          <w:sz w:val="24"/>
          <w:szCs w:val="24"/>
        </w:rPr>
        <w:t xml:space="preserve">Итоги. Достигнут ли результат (цель).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6C67BF">
        <w:rPr>
          <w:rFonts w:ascii="Times New Roman" w:hAnsi="Times New Roman" w:cs="Times New Roman"/>
          <w:sz w:val="24"/>
          <w:szCs w:val="24"/>
        </w:rPr>
        <w:t xml:space="preserve">Самоанализ.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Выявление результативности проведенного мероприятия (выявить удачные и неудачные моменты). Цель его – способствовать эффективности последующих мероприятий. Самоанализ можно сделать по схеме анализа мероприятия, но в очень сокращенной форме.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67BF">
        <w:rPr>
          <w:rFonts w:ascii="Times New Roman" w:hAnsi="Times New Roman" w:cs="Times New Roman"/>
          <w:b/>
          <w:bCs/>
          <w:sz w:val="28"/>
          <w:szCs w:val="28"/>
        </w:rPr>
        <w:t>Написание сценария мероприятия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7BF">
        <w:rPr>
          <w:rFonts w:ascii="Times New Roman" w:hAnsi="Times New Roman" w:cs="Times New Roman"/>
          <w:b/>
          <w:bCs/>
          <w:sz w:val="28"/>
          <w:szCs w:val="28"/>
        </w:rPr>
        <w:t>и подбор конкурсов и заданий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lastRenderedPageBreak/>
        <w:t xml:space="preserve">Немаловажным для каждого творческого работника является владение технологией написания сценариев.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Почему возникает такая необходимость?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Несмотря на обилие выходящих сегодня в периодической и специальной литературе материалов на самые различные темы, по-прежнему остается актуальным создание оригинальных, эксклюзивных сценариев, необходимых для работы конкретной местности.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Владение навыками оформления и написания сценария – универсальная способность, которая поможет в составлении различных форм творческой деятельности: отчетов и др. аналитических материалов.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Без преувеличения можно утверждать, что написание сценария – занятие непростое и требующее как природных способностей, так и знания некоторых правил.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i/>
          <w:iCs/>
          <w:sz w:val="24"/>
          <w:szCs w:val="24"/>
        </w:rPr>
        <w:t xml:space="preserve">Титульный лист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1. Муниципальное казенное учреждение культуры Межпоселенческая центральная библиотека» (название)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2. Тема сценария (центр листа, крупный шрифт), форма, применимая к данному сценарию: вечер, праздничный концерт и т. д. (ниже темы), выходные данные автора сценария: ФИО, должность (справа).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3. Год выпуска сценария (низ листа).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6C67BF">
        <w:rPr>
          <w:rFonts w:ascii="Times New Roman" w:hAnsi="Times New Roman" w:cs="Times New Roman"/>
          <w:sz w:val="24"/>
          <w:szCs w:val="24"/>
        </w:rPr>
        <w:t>оформляется на одной стороне листа. Сценарий должен быть напечатан на бумаге форматом А4 (возможен электронный вариант). Кегль – 14, междустрочный интервал – 1,5 см, поля – 1,5-2 см.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i/>
          <w:sz w:val="24"/>
          <w:szCs w:val="24"/>
        </w:rPr>
        <w:t>Сценарий мероприятия</w:t>
      </w:r>
      <w:r w:rsidRPr="006C67BF">
        <w:rPr>
          <w:rFonts w:ascii="Times New Roman" w:hAnsi="Times New Roman" w:cs="Times New Roman"/>
          <w:sz w:val="24"/>
          <w:szCs w:val="24"/>
        </w:rPr>
        <w:t xml:space="preserve"> – это «художественное произведение» библиотекарей-сценаристов, кропотливая </w:t>
      </w:r>
      <w:r w:rsidRPr="006C67BF">
        <w:rPr>
          <w:rFonts w:ascii="Times New Roman" w:hAnsi="Times New Roman" w:cs="Times New Roman"/>
          <w:sz w:val="24"/>
          <w:szCs w:val="24"/>
        </w:rPr>
        <w:lastRenderedPageBreak/>
        <w:t>работа по написанию конкретных текстов ведущих и других его участников. Сценарий дает возможность не только ознакомиться заранее с репликами и ремарками, но и прогнозировать ход мероприятия. В конце сценария приводится список использованной литературы в алфавитном порядке (автор, заглавие, место и год издания, количество страниц). К сценарию возможны приложения: развернутый план, конспект, схемы, фото, отзывы, анализ, творческие работы детей, дидактический и раздаточный материал с вопросами и заданиями и т. д.</w:t>
      </w:r>
    </w:p>
    <w:p w:rsidR="006C67BF" w:rsidRPr="006C67BF" w:rsidRDefault="006C67BF" w:rsidP="000E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>Сценарный план массового мероприятия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7BF">
        <w:rPr>
          <w:rFonts w:ascii="Times New Roman" w:hAnsi="Times New Roman" w:cs="Times New Roman"/>
          <w:sz w:val="24"/>
          <w:szCs w:val="24"/>
        </w:rPr>
        <w:t xml:space="preserve">Сценарный план — это перечень всех основных этапов любого мероприятия. Он служит для четкой расстановки сил и средств организаторов, а также обозначает время, место и порядок проведения мероприятия. Необходимо помнить, что план носит исключительно служебно-информативный характер и не заменяет собой сценарий (программу торжественной и официальной части) мероприятия. Составление подобных документов ложится на плечи организаторов.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BF">
        <w:rPr>
          <w:rFonts w:ascii="Times New Roman" w:hAnsi="Times New Roman" w:cs="Times New Roman"/>
          <w:b/>
          <w:sz w:val="24"/>
          <w:szCs w:val="24"/>
        </w:rPr>
        <w:t>Пример сценарного плана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Название: </w:t>
      </w:r>
      <w:r w:rsidRPr="006C67BF">
        <w:rPr>
          <w:rFonts w:ascii="Times New Roman" w:hAnsi="Times New Roman" w:cs="Times New Roman"/>
          <w:sz w:val="24"/>
          <w:szCs w:val="24"/>
        </w:rPr>
        <w:t xml:space="preserve">«Читаем детям о войне»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Форма: </w:t>
      </w:r>
      <w:r w:rsidRPr="006C67BF">
        <w:rPr>
          <w:rFonts w:ascii="Times New Roman" w:hAnsi="Times New Roman" w:cs="Times New Roman"/>
          <w:sz w:val="24"/>
          <w:szCs w:val="24"/>
        </w:rPr>
        <w:t>заключительное мероприятие акции чтения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проведения: </w:t>
      </w:r>
      <w:r w:rsidRPr="006C67BF">
        <w:rPr>
          <w:rFonts w:ascii="Times New Roman" w:hAnsi="Times New Roman" w:cs="Times New Roman"/>
          <w:sz w:val="24"/>
          <w:szCs w:val="24"/>
        </w:rPr>
        <w:t>7 мая 2012 года в 11.00.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 w:rsidRPr="006C67BF">
        <w:rPr>
          <w:rFonts w:ascii="Times New Roman" w:hAnsi="Times New Roman" w:cs="Times New Roman"/>
          <w:sz w:val="24"/>
          <w:szCs w:val="24"/>
        </w:rPr>
        <w:t xml:space="preserve">1 час.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6C67BF">
        <w:rPr>
          <w:rFonts w:ascii="Times New Roman" w:hAnsi="Times New Roman" w:cs="Times New Roman"/>
          <w:sz w:val="24"/>
          <w:szCs w:val="24"/>
        </w:rPr>
        <w:t xml:space="preserve">библиотека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С кем совместно проводится мероприятие: с МОУ СОШ № ___, Советом ветеранов...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Организаторы: </w:t>
      </w:r>
      <w:r w:rsidRPr="006C67BF">
        <w:rPr>
          <w:rFonts w:ascii="Times New Roman" w:hAnsi="Times New Roman" w:cs="Times New Roman"/>
          <w:sz w:val="24"/>
          <w:szCs w:val="24"/>
        </w:rPr>
        <w:t xml:space="preserve">библиотека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мероприятия: </w:t>
      </w:r>
      <w:r w:rsidRPr="006C67BF">
        <w:rPr>
          <w:rFonts w:ascii="Times New Roman" w:hAnsi="Times New Roman" w:cs="Times New Roman"/>
          <w:sz w:val="24"/>
          <w:szCs w:val="24"/>
        </w:rPr>
        <w:t xml:space="preserve">воспитание патриотических чувств у детей и подростков на примере лучших образцов литературы о Великой Отечественной войне.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6C67BF">
        <w:rPr>
          <w:rFonts w:ascii="Times New Roman" w:hAnsi="Times New Roman" w:cs="Times New Roman"/>
          <w:sz w:val="24"/>
          <w:szCs w:val="24"/>
        </w:rPr>
        <w:t xml:space="preserve">дети в возрасте от 12 до 15 лет.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Почетные гости: </w:t>
      </w:r>
      <w:r w:rsidRPr="006C67BF">
        <w:rPr>
          <w:rFonts w:ascii="Times New Roman" w:hAnsi="Times New Roman" w:cs="Times New Roman"/>
          <w:sz w:val="24"/>
          <w:szCs w:val="24"/>
        </w:rPr>
        <w:t xml:space="preserve">ветераны Великой Отечественной войны, труженики тыла, дети войны, известные люди, родители детей, имеющие военную профессию, представители органов исполнительной власти.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i/>
          <w:iCs/>
          <w:sz w:val="24"/>
          <w:szCs w:val="24"/>
        </w:rPr>
        <w:t xml:space="preserve">10:45–11:00 </w:t>
      </w:r>
      <w:r w:rsidRPr="006C67BF">
        <w:rPr>
          <w:rFonts w:ascii="Times New Roman" w:hAnsi="Times New Roman" w:cs="Times New Roman"/>
          <w:sz w:val="24"/>
          <w:szCs w:val="24"/>
        </w:rPr>
        <w:t xml:space="preserve">На экране демонстрируется слайдовая электронная презентация с музыкальным сопровождением «Этот День Победы».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i/>
          <w:iCs/>
          <w:sz w:val="24"/>
          <w:szCs w:val="24"/>
        </w:rPr>
        <w:t xml:space="preserve">11:00–11:10 </w:t>
      </w:r>
      <w:r w:rsidRPr="006C67BF">
        <w:rPr>
          <w:rFonts w:ascii="Times New Roman" w:hAnsi="Times New Roman" w:cs="Times New Roman"/>
          <w:sz w:val="24"/>
          <w:szCs w:val="24"/>
        </w:rPr>
        <w:t xml:space="preserve">Ведущий открывает мероприятие рассказом о значении Дня Победы, о подвиге нашего народа в годы Великой Отечественной войны. Ведущий представляет почетных гостей. Одному из них предоставляется слово для приветствия.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i/>
          <w:iCs/>
          <w:sz w:val="24"/>
          <w:szCs w:val="24"/>
        </w:rPr>
        <w:t xml:space="preserve">11:10–11:11 </w:t>
      </w:r>
      <w:r w:rsidRPr="006C67BF">
        <w:rPr>
          <w:rFonts w:ascii="Times New Roman" w:hAnsi="Times New Roman" w:cs="Times New Roman"/>
          <w:sz w:val="24"/>
          <w:szCs w:val="24"/>
        </w:rPr>
        <w:t>Ведущий объявляет минуту молчания.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i/>
          <w:iCs/>
          <w:sz w:val="24"/>
          <w:szCs w:val="24"/>
        </w:rPr>
        <w:t xml:space="preserve">11:12–11:30 </w:t>
      </w:r>
      <w:r w:rsidRPr="006C67BF">
        <w:rPr>
          <w:rFonts w:ascii="Times New Roman" w:hAnsi="Times New Roman" w:cs="Times New Roman"/>
          <w:sz w:val="24"/>
          <w:szCs w:val="24"/>
        </w:rPr>
        <w:t xml:space="preserve">Театрализованный сюжет по книгам о войне.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i/>
          <w:iCs/>
          <w:sz w:val="24"/>
          <w:szCs w:val="24"/>
        </w:rPr>
        <w:t xml:space="preserve">11:30–11:40 </w:t>
      </w:r>
      <w:r w:rsidRPr="006C67BF">
        <w:rPr>
          <w:rFonts w:ascii="Times New Roman" w:hAnsi="Times New Roman" w:cs="Times New Roman"/>
          <w:sz w:val="24"/>
          <w:szCs w:val="24"/>
        </w:rPr>
        <w:t xml:space="preserve">Читателям предоставляется возможность поделиться своим мнением о прочитанных произведениях, найти их на книжной выставке и отметить стикером.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i/>
          <w:iCs/>
          <w:sz w:val="24"/>
          <w:szCs w:val="24"/>
        </w:rPr>
        <w:t xml:space="preserve">11:40–11:45 </w:t>
      </w:r>
      <w:r w:rsidRPr="006C67BF">
        <w:rPr>
          <w:rFonts w:ascii="Times New Roman" w:hAnsi="Times New Roman" w:cs="Times New Roman"/>
          <w:sz w:val="24"/>
          <w:szCs w:val="24"/>
        </w:rPr>
        <w:t>Поздравление ветеранов.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i/>
          <w:iCs/>
          <w:sz w:val="24"/>
          <w:szCs w:val="24"/>
        </w:rPr>
        <w:t xml:space="preserve">11:45–11:50 </w:t>
      </w:r>
      <w:r w:rsidRPr="006C67BF">
        <w:rPr>
          <w:rFonts w:ascii="Times New Roman" w:hAnsi="Times New Roman" w:cs="Times New Roman"/>
          <w:sz w:val="24"/>
          <w:szCs w:val="24"/>
        </w:rPr>
        <w:t>Подведение итогов, награждение победителей, выражение благодарности участникам и гостям мероприятия.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Очень важный аспект разработки сценария – подготовительная работа с материалом. Существует ряд требований, которыми необходимо руководствоваться.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i/>
          <w:iCs/>
          <w:sz w:val="24"/>
          <w:szCs w:val="24"/>
        </w:rPr>
        <w:t xml:space="preserve">Работа с материалом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lastRenderedPageBreak/>
        <w:t xml:space="preserve">1. При подготовке сценария по возможности не пользоваться одним источником, т. к. в этом случае не избежать поверхностности и субъективности.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2. Использованных источников должно быть не менее 5 (в том числе и периодических изданий).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3. При работе с источниками нужно уметь выбирать необходимое, то, что соответствует цели, идее мероприятия, авторскому взгляду на проблему.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4. Для эффективного ознакомления с источниками, нужно уметь делать пометки карандашом, пользоваться закладками, производить предварительные записи.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При работе с источниками нужно умело обращаться с устаревшими по времени источниками (издания до 1985 г), т. к они могут быть идеологизированы.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i/>
          <w:iCs/>
          <w:sz w:val="24"/>
          <w:szCs w:val="24"/>
        </w:rPr>
        <w:t xml:space="preserve">Концептуальность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После обработки материала следует приступить к собственно творческой части, первую ступень которой можно назвать – рождение концепции.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6C67BF">
        <w:rPr>
          <w:rFonts w:ascii="Times New Roman" w:hAnsi="Times New Roman" w:cs="Times New Roman"/>
          <w:b/>
          <w:bCs/>
          <w:sz w:val="24"/>
          <w:szCs w:val="24"/>
        </w:rPr>
        <w:t xml:space="preserve">концепция? </w:t>
      </w:r>
      <w:r w:rsidRPr="006C67BF">
        <w:rPr>
          <w:rFonts w:ascii="Times New Roman" w:hAnsi="Times New Roman" w:cs="Times New Roman"/>
          <w:sz w:val="24"/>
          <w:szCs w:val="24"/>
        </w:rPr>
        <w:t xml:space="preserve">Это ядро будущего текста, его идея. Концепцию можно сравнить со скелетом, вокруг которого впоследствии нарастут факты, доводы, иллюстрации.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После определения концепции следует приступить к составлению рабочего плана.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i/>
          <w:iCs/>
          <w:sz w:val="24"/>
          <w:szCs w:val="24"/>
        </w:rPr>
        <w:t xml:space="preserve">Содержательная часть </w:t>
      </w:r>
      <w:r w:rsidRPr="006C67BF">
        <w:rPr>
          <w:rFonts w:ascii="Times New Roman" w:hAnsi="Times New Roman" w:cs="Times New Roman"/>
          <w:sz w:val="24"/>
          <w:szCs w:val="24"/>
        </w:rPr>
        <w:t xml:space="preserve">(должна быть письменно зафиксирована со 2 стр. сценария). </w:t>
      </w:r>
    </w:p>
    <w:p w:rsidR="006C67BF" w:rsidRPr="006C67BF" w:rsidRDefault="006C67BF" w:rsidP="006C67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4"/>
          <w:szCs w:val="24"/>
        </w:rPr>
        <w:t xml:space="preserve">Программа мероприятия. </w:t>
      </w:r>
    </w:p>
    <w:p w:rsidR="006C67BF" w:rsidRPr="006C67BF" w:rsidRDefault="006C67BF" w:rsidP="006C67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3"/>
          <w:szCs w:val="23"/>
        </w:rPr>
        <w:t xml:space="preserve">Основная содержательная часть. </w:t>
      </w:r>
    </w:p>
    <w:p w:rsidR="006C67BF" w:rsidRPr="006C67BF" w:rsidRDefault="006C67BF" w:rsidP="006C67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BF">
        <w:rPr>
          <w:rFonts w:ascii="Times New Roman" w:hAnsi="Times New Roman" w:cs="Times New Roman"/>
          <w:sz w:val="23"/>
          <w:szCs w:val="23"/>
        </w:rPr>
        <w:t xml:space="preserve">Список использованной литературы.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i/>
          <w:iCs/>
          <w:sz w:val="23"/>
          <w:szCs w:val="23"/>
        </w:rPr>
        <w:t xml:space="preserve">Работа над </w:t>
      </w:r>
      <w:r w:rsidRPr="006C67BF">
        <w:rPr>
          <w:rFonts w:ascii="Times New Roman" w:hAnsi="Times New Roman" w:cs="Times New Roman"/>
          <w:sz w:val="23"/>
          <w:szCs w:val="23"/>
        </w:rPr>
        <w:t>с</w:t>
      </w:r>
      <w:r w:rsidRPr="006C67BF">
        <w:rPr>
          <w:rFonts w:ascii="Times New Roman" w:hAnsi="Times New Roman" w:cs="Times New Roman"/>
          <w:i/>
          <w:iCs/>
          <w:sz w:val="23"/>
          <w:szCs w:val="23"/>
        </w:rPr>
        <w:t xml:space="preserve">одержательной структурой сценария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sz w:val="23"/>
          <w:szCs w:val="23"/>
        </w:rPr>
        <w:lastRenderedPageBreak/>
        <w:t xml:space="preserve">Структура каждого сценария, как и любого доклада, аналитического материала и любого текста представляет собой универсальную модель: </w:t>
      </w:r>
      <w:r w:rsidRPr="006C67BF">
        <w:rPr>
          <w:rFonts w:ascii="Times New Roman" w:hAnsi="Times New Roman" w:cs="Times New Roman"/>
          <w:b/>
          <w:bCs/>
          <w:sz w:val="23"/>
          <w:szCs w:val="23"/>
        </w:rPr>
        <w:t>вступление</w:t>
      </w:r>
      <w:r w:rsidRPr="006C67BF">
        <w:rPr>
          <w:rFonts w:ascii="Times New Roman" w:hAnsi="Times New Roman" w:cs="Times New Roman"/>
          <w:sz w:val="23"/>
          <w:szCs w:val="23"/>
        </w:rPr>
        <w:t xml:space="preserve">, </w:t>
      </w:r>
      <w:r w:rsidRPr="006C67BF">
        <w:rPr>
          <w:rFonts w:ascii="Times New Roman" w:hAnsi="Times New Roman" w:cs="Times New Roman"/>
          <w:b/>
          <w:bCs/>
          <w:sz w:val="23"/>
          <w:szCs w:val="23"/>
        </w:rPr>
        <w:t>основная часть</w:t>
      </w:r>
      <w:r w:rsidRPr="006C67BF">
        <w:rPr>
          <w:rFonts w:ascii="Times New Roman" w:hAnsi="Times New Roman" w:cs="Times New Roman"/>
          <w:sz w:val="23"/>
          <w:szCs w:val="23"/>
        </w:rPr>
        <w:t xml:space="preserve">, </w:t>
      </w:r>
      <w:r w:rsidRPr="006C67BF">
        <w:rPr>
          <w:rFonts w:ascii="Times New Roman" w:hAnsi="Times New Roman" w:cs="Times New Roman"/>
          <w:b/>
          <w:bCs/>
          <w:sz w:val="23"/>
          <w:szCs w:val="23"/>
        </w:rPr>
        <w:t>заключение</w:t>
      </w:r>
      <w:r w:rsidRPr="006C67BF">
        <w:rPr>
          <w:rFonts w:ascii="Times New Roman" w:hAnsi="Times New Roman" w:cs="Times New Roman"/>
          <w:sz w:val="23"/>
          <w:szCs w:val="23"/>
        </w:rPr>
        <w:t xml:space="preserve">. При работе над сценарием важно помнить, что объем вступления по отношению к основной части приблизительно равен 5 %, заключение – 10-15%. Также важно помнить о «законе раскрытия темы»: тема оглашается во вступлении, получает доказательное раскрытие в основной части.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sz w:val="23"/>
          <w:szCs w:val="23"/>
        </w:rPr>
        <w:t xml:space="preserve">Пример: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sz w:val="23"/>
          <w:szCs w:val="23"/>
        </w:rPr>
        <w:t xml:space="preserve">«Архитектура г. Санкт-Петербурга» (информина).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i/>
          <w:iCs/>
          <w:sz w:val="23"/>
          <w:szCs w:val="23"/>
        </w:rPr>
        <w:t>Вступление</w:t>
      </w:r>
      <w:r w:rsidRPr="006C67BF">
        <w:rPr>
          <w:rFonts w:ascii="Times New Roman" w:hAnsi="Times New Roman" w:cs="Times New Roman"/>
          <w:sz w:val="23"/>
          <w:szCs w:val="23"/>
        </w:rPr>
        <w:t xml:space="preserve">: Даже неискушенный наблюдатель замечает, насколько не похожи друг на друга здания города. Что же представляет собой архитектурный облик Санкт-Петербурга?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i/>
          <w:iCs/>
          <w:sz w:val="23"/>
          <w:szCs w:val="23"/>
        </w:rPr>
        <w:t>Основная часть</w:t>
      </w:r>
      <w:r w:rsidRPr="006C67BF">
        <w:rPr>
          <w:rFonts w:ascii="Times New Roman" w:hAnsi="Times New Roman" w:cs="Times New Roman"/>
          <w:sz w:val="23"/>
          <w:szCs w:val="23"/>
        </w:rPr>
        <w:t xml:space="preserve">: повествование об основных архитектурных стилях, отразившихся в зодчестве города.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i/>
          <w:iCs/>
          <w:sz w:val="23"/>
          <w:szCs w:val="23"/>
        </w:rPr>
        <w:t>Заключение</w:t>
      </w:r>
      <w:r w:rsidRPr="006C67BF">
        <w:rPr>
          <w:rFonts w:ascii="Times New Roman" w:hAnsi="Times New Roman" w:cs="Times New Roman"/>
          <w:sz w:val="23"/>
          <w:szCs w:val="23"/>
        </w:rPr>
        <w:t xml:space="preserve">: стили барокко, классицизма, модерна и т.д. определяют архитектурное своеобразие города.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b/>
          <w:bCs/>
          <w:sz w:val="23"/>
          <w:szCs w:val="23"/>
        </w:rPr>
        <w:t xml:space="preserve">Стилистические требования к составлению текста </w:t>
      </w:r>
    </w:p>
    <w:p w:rsidR="006C67BF" w:rsidRPr="009B38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B38BF">
        <w:rPr>
          <w:rFonts w:ascii="Times New Roman" w:hAnsi="Times New Roman" w:cs="Times New Roman"/>
          <w:sz w:val="23"/>
          <w:szCs w:val="23"/>
        </w:rPr>
        <w:t xml:space="preserve">1. Основное требование к стилю составляемого текста – нейтральность (в лексике, синтаксисе), исключение составляют сценарии театрализованного характера. </w:t>
      </w:r>
    </w:p>
    <w:p w:rsidR="006C67BF" w:rsidRPr="009B38BF" w:rsidRDefault="006C67BF" w:rsidP="006C67BF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B38BF">
        <w:rPr>
          <w:rFonts w:ascii="Times New Roman" w:hAnsi="Times New Roman" w:cs="Times New Roman"/>
          <w:sz w:val="23"/>
          <w:szCs w:val="23"/>
        </w:rPr>
        <w:t xml:space="preserve">2. Тем не менее, при составлении текста, дабы избежать клишированных выражений, нельзя забывать о литературной эмоциональности, возможно уместное применение ярких фразеологизмов, крылатых выражений, стилистической орнаментовки (поэтические сравнения, инверсия, необычные эпитеты, метафоры). </w:t>
      </w:r>
    </w:p>
    <w:p w:rsidR="006C67BF" w:rsidRPr="009B38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B38BF">
        <w:rPr>
          <w:rFonts w:ascii="Times New Roman" w:hAnsi="Times New Roman" w:cs="Times New Roman"/>
          <w:sz w:val="23"/>
          <w:szCs w:val="23"/>
        </w:rPr>
        <w:t xml:space="preserve">3. Признак любого стилистически грамотного текста – наличие переходов или </w:t>
      </w:r>
      <w:r w:rsidRPr="009B38BF">
        <w:rPr>
          <w:rFonts w:ascii="Times New Roman" w:hAnsi="Times New Roman" w:cs="Times New Roman"/>
          <w:i/>
          <w:iCs/>
          <w:sz w:val="23"/>
          <w:szCs w:val="23"/>
        </w:rPr>
        <w:t>«смысловых мостиков»</w:t>
      </w:r>
      <w:r w:rsidRPr="009B38BF">
        <w:rPr>
          <w:rFonts w:ascii="Times New Roman" w:hAnsi="Times New Roman" w:cs="Times New Roman"/>
          <w:sz w:val="23"/>
          <w:szCs w:val="23"/>
        </w:rPr>
        <w:t xml:space="preserve">, которые необходимы для логического построения текста, создания впечатления движения мысли. </w:t>
      </w:r>
    </w:p>
    <w:p w:rsidR="006C67BF" w:rsidRPr="009B38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B38BF">
        <w:rPr>
          <w:rFonts w:ascii="Times New Roman" w:hAnsi="Times New Roman" w:cs="Times New Roman"/>
          <w:i/>
          <w:iCs/>
          <w:sz w:val="23"/>
          <w:szCs w:val="23"/>
        </w:rPr>
        <w:t xml:space="preserve">Как сделать переход? </w:t>
      </w:r>
      <w:r w:rsidRPr="009B38BF">
        <w:rPr>
          <w:rFonts w:ascii="Times New Roman" w:hAnsi="Times New Roman" w:cs="Times New Roman"/>
          <w:sz w:val="23"/>
          <w:szCs w:val="23"/>
        </w:rPr>
        <w:t>Самый распространенный способ – использование вводных слов, предложений, выражений (значит, следовательно, в конце концов, во-первых, с одной стороны).</w:t>
      </w:r>
      <w:r w:rsidRPr="006C67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67BF" w:rsidRPr="006C67BF" w:rsidRDefault="006C67BF" w:rsidP="006C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sz w:val="23"/>
          <w:szCs w:val="23"/>
        </w:rPr>
        <w:t xml:space="preserve">Теперь остановимся на некоторых </w:t>
      </w:r>
      <w:r w:rsidRPr="006C67BF">
        <w:rPr>
          <w:rFonts w:ascii="Times New Roman" w:hAnsi="Times New Roman" w:cs="Times New Roman"/>
          <w:i/>
          <w:iCs/>
          <w:sz w:val="23"/>
          <w:szCs w:val="23"/>
        </w:rPr>
        <w:t xml:space="preserve">содержательных требованиях </w:t>
      </w:r>
      <w:r w:rsidRPr="006C67BF">
        <w:rPr>
          <w:rFonts w:ascii="Times New Roman" w:hAnsi="Times New Roman" w:cs="Times New Roman"/>
          <w:sz w:val="23"/>
          <w:szCs w:val="23"/>
        </w:rPr>
        <w:t xml:space="preserve">к составлению текста. </w:t>
      </w:r>
    </w:p>
    <w:p w:rsidR="006C67BF" w:rsidRPr="006C67BF" w:rsidRDefault="006C67BF" w:rsidP="006C6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sz w:val="23"/>
          <w:szCs w:val="23"/>
        </w:rPr>
        <w:t>Лаконизм, временная регламентированность.</w:t>
      </w:r>
    </w:p>
    <w:p w:rsidR="006C67BF" w:rsidRPr="006C67BF" w:rsidRDefault="006C67BF" w:rsidP="006C6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sz w:val="23"/>
          <w:szCs w:val="23"/>
        </w:rPr>
        <w:t xml:space="preserve">При написании сценария нужно помнить, что невозможно объять необъятное. Время каждого мероприятия определено. Даже интересные и уместные факты, если их слишком много, перегружают восприятие, создают эмоционально негативную обстановку в аудитории. </w:t>
      </w:r>
    </w:p>
    <w:p w:rsidR="006C67BF" w:rsidRPr="006C67BF" w:rsidRDefault="006C67BF" w:rsidP="006C6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sz w:val="23"/>
          <w:szCs w:val="23"/>
        </w:rPr>
        <w:t>Логичность и аналитизм. Нельзя отходить от темы. Лирические отступления уместны лишь иногда. Факты нужно доказывать, а не просто перечислять. Даже в развлекательном мероприятии должен присутствовать анализ (объяснение фактов, подведение черты под вышесказанное).</w:t>
      </w:r>
    </w:p>
    <w:p w:rsidR="006C67BF" w:rsidRPr="006C67BF" w:rsidRDefault="006C67BF" w:rsidP="006C6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sz w:val="23"/>
          <w:szCs w:val="23"/>
        </w:rPr>
        <w:t xml:space="preserve">Необходимо избегать пересказа. Это касается не только мероприятий, посвященных художественным произведениям, но и случаев, когда автор сценария опирается на какую-то ключевую статью, книгу. Всегда нужно стремиться не к пересказу, а к анализу. </w:t>
      </w:r>
    </w:p>
    <w:p w:rsidR="006C67BF" w:rsidRPr="006C67BF" w:rsidRDefault="006C67BF" w:rsidP="006C6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sz w:val="23"/>
          <w:szCs w:val="23"/>
        </w:rPr>
        <w:t xml:space="preserve">Объективность. Личная точка зрения должна присутствовать, но не превалировать. </w:t>
      </w:r>
    </w:p>
    <w:p w:rsidR="006C67BF" w:rsidRPr="006C67BF" w:rsidRDefault="006C67BF" w:rsidP="006C6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C67BF">
        <w:rPr>
          <w:rFonts w:ascii="Times New Roman" w:hAnsi="Times New Roman" w:cs="Times New Roman"/>
          <w:sz w:val="23"/>
          <w:szCs w:val="23"/>
        </w:rPr>
        <w:t xml:space="preserve">(для библиотек) Обязательна ссылка на источники, а также обращение к книге. Популяризация книги, привлечение внимания к ней должно присутствовать на каждом библиотечном мероприятии. </w:t>
      </w:r>
    </w:p>
    <w:p w:rsidR="005D07C0" w:rsidRPr="006C67BF" w:rsidRDefault="005D07C0" w:rsidP="000E4A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7BF" w:rsidRPr="006C67BF" w:rsidRDefault="006C67BF" w:rsidP="006C67BF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F711E6">
        <w:rPr>
          <w:rFonts w:ascii="Times New Roman" w:hAnsi="Times New Roman" w:cs="Times New Roman"/>
          <w:b/>
          <w:sz w:val="24"/>
          <w:szCs w:val="24"/>
        </w:rPr>
        <w:t xml:space="preserve">используемой </w:t>
      </w:r>
      <w:r w:rsidRPr="006C67BF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6C67BF" w:rsidRPr="006C67BF" w:rsidRDefault="006C67BF" w:rsidP="00093402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7BF" w:rsidRPr="006C67BF" w:rsidRDefault="006C67BF" w:rsidP="00093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7C0">
        <w:rPr>
          <w:rFonts w:ascii="Times New Roman" w:hAnsi="Times New Roman" w:cs="Times New Roman"/>
          <w:b/>
          <w:bCs/>
          <w:sz w:val="24"/>
          <w:szCs w:val="24"/>
        </w:rPr>
        <w:t>Елесеева</w:t>
      </w:r>
      <w:r w:rsidR="005D07C0" w:rsidRPr="005D07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D07C0">
        <w:rPr>
          <w:rFonts w:ascii="Times New Roman" w:hAnsi="Times New Roman" w:cs="Times New Roman"/>
          <w:b/>
          <w:bCs/>
          <w:sz w:val="24"/>
          <w:szCs w:val="24"/>
        </w:rPr>
        <w:t xml:space="preserve"> И.</w:t>
      </w:r>
      <w:r w:rsidRPr="006C67BF">
        <w:rPr>
          <w:rFonts w:ascii="Times New Roman" w:hAnsi="Times New Roman" w:cs="Times New Roman"/>
          <w:bCs/>
          <w:sz w:val="24"/>
          <w:szCs w:val="24"/>
        </w:rPr>
        <w:t xml:space="preserve"> Как соткать полотно зрелища:</w:t>
      </w:r>
      <w:r w:rsidR="005D0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7BF">
        <w:rPr>
          <w:rFonts w:ascii="Times New Roman" w:hAnsi="Times New Roman" w:cs="Times New Roman"/>
          <w:bCs/>
          <w:sz w:val="24"/>
          <w:szCs w:val="24"/>
        </w:rPr>
        <w:t>[методика работы при подготовке мас. мероприятий] /</w:t>
      </w:r>
      <w:r w:rsidR="005D07C0">
        <w:rPr>
          <w:rFonts w:ascii="Times New Roman" w:hAnsi="Times New Roman" w:cs="Times New Roman"/>
          <w:bCs/>
          <w:sz w:val="24"/>
          <w:szCs w:val="24"/>
        </w:rPr>
        <w:t xml:space="preserve"> И. Елесеева</w:t>
      </w:r>
      <w:r w:rsidRPr="006C67BF">
        <w:rPr>
          <w:rFonts w:ascii="Times New Roman" w:hAnsi="Times New Roman" w:cs="Times New Roman"/>
          <w:bCs/>
          <w:sz w:val="24"/>
          <w:szCs w:val="24"/>
        </w:rPr>
        <w:t xml:space="preserve"> // Библиотека. – 2009. - №</w:t>
      </w:r>
      <w:r w:rsidR="005D0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7BF">
        <w:rPr>
          <w:rFonts w:ascii="Times New Roman" w:hAnsi="Times New Roman" w:cs="Times New Roman"/>
          <w:bCs/>
          <w:sz w:val="24"/>
          <w:szCs w:val="24"/>
        </w:rPr>
        <w:t>11. – С.75</w:t>
      </w:r>
      <w:r w:rsidR="005D07C0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7BF" w:rsidRPr="006C67BF" w:rsidRDefault="006C67BF" w:rsidP="00093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7C0">
        <w:rPr>
          <w:rFonts w:ascii="Times New Roman" w:hAnsi="Times New Roman" w:cs="Times New Roman"/>
          <w:b/>
          <w:bCs/>
          <w:sz w:val="24"/>
          <w:szCs w:val="24"/>
        </w:rPr>
        <w:t>Седых</w:t>
      </w:r>
      <w:r w:rsidR="005D07C0" w:rsidRPr="005D07C0">
        <w:rPr>
          <w:rFonts w:ascii="Times New Roman" w:hAnsi="Times New Roman" w:cs="Times New Roman"/>
          <w:b/>
          <w:bCs/>
          <w:sz w:val="24"/>
          <w:szCs w:val="24"/>
        </w:rPr>
        <w:t>, Т.</w:t>
      </w:r>
      <w:r w:rsidRPr="006C67BF">
        <w:rPr>
          <w:rFonts w:ascii="Times New Roman" w:hAnsi="Times New Roman" w:cs="Times New Roman"/>
          <w:bCs/>
          <w:sz w:val="24"/>
          <w:szCs w:val="24"/>
        </w:rPr>
        <w:t xml:space="preserve"> Технология массового мероприятия / </w:t>
      </w:r>
      <w:r w:rsidR="005D07C0">
        <w:rPr>
          <w:rFonts w:ascii="Times New Roman" w:hAnsi="Times New Roman" w:cs="Times New Roman"/>
          <w:bCs/>
          <w:sz w:val="24"/>
          <w:szCs w:val="24"/>
        </w:rPr>
        <w:t>Т. Седых,</w:t>
      </w:r>
      <w:r w:rsidRPr="006C6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7C0">
        <w:rPr>
          <w:rFonts w:ascii="Times New Roman" w:hAnsi="Times New Roman" w:cs="Times New Roman"/>
          <w:bCs/>
          <w:sz w:val="24"/>
          <w:szCs w:val="24"/>
        </w:rPr>
        <w:t xml:space="preserve">Г. Максимова </w:t>
      </w:r>
      <w:r w:rsidRPr="006C67BF">
        <w:rPr>
          <w:rFonts w:ascii="Times New Roman" w:hAnsi="Times New Roman" w:cs="Times New Roman"/>
          <w:bCs/>
          <w:sz w:val="24"/>
          <w:szCs w:val="24"/>
        </w:rPr>
        <w:t xml:space="preserve"> // Методичес</w:t>
      </w:r>
      <w:r w:rsidR="005D07C0">
        <w:rPr>
          <w:rFonts w:ascii="Times New Roman" w:hAnsi="Times New Roman" w:cs="Times New Roman"/>
          <w:bCs/>
          <w:sz w:val="24"/>
          <w:szCs w:val="24"/>
        </w:rPr>
        <w:t>кий день. Вып.3. Вкладка в «БШ». – № 2.</w:t>
      </w:r>
    </w:p>
    <w:p w:rsidR="006C67BF" w:rsidRPr="006C67BF" w:rsidRDefault="006C67BF" w:rsidP="00093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7C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 w:rsidRPr="006C67BF">
        <w:rPr>
          <w:rFonts w:ascii="Times New Roman" w:hAnsi="Times New Roman" w:cs="Times New Roman"/>
          <w:bCs/>
          <w:sz w:val="24"/>
          <w:szCs w:val="24"/>
        </w:rPr>
        <w:t xml:space="preserve">и проведение массовых мероприятий в библиотеке [Электронный ресурс] // </w:t>
      </w:r>
      <w:r w:rsidRPr="006C67BF">
        <w:rPr>
          <w:rFonts w:ascii="Times New Roman" w:hAnsi="Times New Roman" w:cs="Times New Roman"/>
          <w:bCs/>
          <w:sz w:val="24"/>
          <w:szCs w:val="24"/>
          <w:lang w:val="en-US"/>
        </w:rPr>
        <w:t>Pandia</w:t>
      </w:r>
      <w:r w:rsidRPr="006C67BF">
        <w:rPr>
          <w:rFonts w:ascii="Times New Roman" w:hAnsi="Times New Roman" w:cs="Times New Roman"/>
          <w:bCs/>
          <w:sz w:val="24"/>
          <w:szCs w:val="24"/>
        </w:rPr>
        <w:t xml:space="preserve"> : сайт. – 2018. – </w:t>
      </w:r>
      <w:r w:rsidRPr="006C67BF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7" w:history="1">
        <w:r w:rsidRPr="006C67BF">
          <w:rPr>
            <w:rStyle w:val="a4"/>
            <w:rFonts w:ascii="Times New Roman" w:hAnsi="Times New Roman" w:cs="Times New Roman"/>
            <w:sz w:val="24"/>
            <w:szCs w:val="24"/>
          </w:rPr>
          <w:t>http://pandia.ru/text/77/496/191776608.php</w:t>
        </w:r>
      </w:hyperlink>
      <w:r w:rsidR="005D07C0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6C67BF" w:rsidRPr="006C67BF" w:rsidRDefault="006C67BF" w:rsidP="0009340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62E" w:rsidRPr="006C67BF" w:rsidRDefault="0003262E">
      <w:pPr>
        <w:rPr>
          <w:rFonts w:ascii="Times New Roman" w:hAnsi="Times New Roman" w:cs="Times New Roman"/>
        </w:rPr>
      </w:pPr>
    </w:p>
    <w:sectPr w:rsidR="0003262E" w:rsidRPr="006C67BF" w:rsidSect="005D07C0">
      <w:footerReference w:type="default" r:id="rId8"/>
      <w:pgSz w:w="8420" w:h="11907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C7" w:rsidRDefault="00050FC7" w:rsidP="005D07C0">
      <w:pPr>
        <w:spacing w:after="0" w:line="240" w:lineRule="auto"/>
      </w:pPr>
      <w:r>
        <w:separator/>
      </w:r>
    </w:p>
  </w:endnote>
  <w:endnote w:type="continuationSeparator" w:id="0">
    <w:p w:rsidR="00050FC7" w:rsidRDefault="00050FC7" w:rsidP="005D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970108"/>
      <w:docPartObj>
        <w:docPartGallery w:val="Page Numbers (Bottom of Page)"/>
        <w:docPartUnique/>
      </w:docPartObj>
    </w:sdtPr>
    <w:sdtEndPr/>
    <w:sdtContent>
      <w:p w:rsidR="005D07C0" w:rsidRDefault="005D07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A98">
          <w:rPr>
            <w:noProof/>
          </w:rPr>
          <w:t>18</w:t>
        </w:r>
        <w:r>
          <w:fldChar w:fldCharType="end"/>
        </w:r>
      </w:p>
    </w:sdtContent>
  </w:sdt>
  <w:p w:rsidR="005D07C0" w:rsidRDefault="005D07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C7" w:rsidRDefault="00050FC7" w:rsidP="005D07C0">
      <w:pPr>
        <w:spacing w:after="0" w:line="240" w:lineRule="auto"/>
      </w:pPr>
      <w:r>
        <w:separator/>
      </w:r>
    </w:p>
  </w:footnote>
  <w:footnote w:type="continuationSeparator" w:id="0">
    <w:p w:rsidR="00050FC7" w:rsidRDefault="00050FC7" w:rsidP="005D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723E"/>
    <w:multiLevelType w:val="hybridMultilevel"/>
    <w:tmpl w:val="0840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4F37"/>
    <w:multiLevelType w:val="hybridMultilevel"/>
    <w:tmpl w:val="73C60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597E"/>
    <w:multiLevelType w:val="hybridMultilevel"/>
    <w:tmpl w:val="76DE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88"/>
    <w:rsid w:val="0003262E"/>
    <w:rsid w:val="00050FC7"/>
    <w:rsid w:val="00093402"/>
    <w:rsid w:val="000E4A98"/>
    <w:rsid w:val="00320888"/>
    <w:rsid w:val="005D07C0"/>
    <w:rsid w:val="006C67BF"/>
    <w:rsid w:val="007D5762"/>
    <w:rsid w:val="0084409B"/>
    <w:rsid w:val="009B38BF"/>
    <w:rsid w:val="00CD4BDF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1D7E"/>
  <w15:docId w15:val="{81542D52-2C21-48CB-AEC0-0DCD01AF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67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7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7B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07C0"/>
  </w:style>
  <w:style w:type="paragraph" w:styleId="a9">
    <w:name w:val="footer"/>
    <w:basedOn w:val="a"/>
    <w:link w:val="aa"/>
    <w:uiPriority w:val="99"/>
    <w:unhideWhenUsed/>
    <w:rsid w:val="005D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77/496/19177660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2018-05-18T07:27:00Z</cp:lastPrinted>
  <dcterms:created xsi:type="dcterms:W3CDTF">2018-05-18T08:08:00Z</dcterms:created>
  <dcterms:modified xsi:type="dcterms:W3CDTF">2019-04-01T05:32:00Z</dcterms:modified>
</cp:coreProperties>
</file>